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40"/>
        <w:gridCol w:w="2280"/>
        <w:gridCol w:w="2280"/>
        <w:gridCol w:w="3211"/>
      </w:tblGrid>
      <w:tr w:rsidR="00C65E37" w:rsidRPr="00C65E37" w:rsidTr="00D73AF2">
        <w:trPr>
          <w:trHeight w:val="389"/>
        </w:trPr>
        <w:tc>
          <w:tcPr>
            <w:tcW w:w="6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C65E37" w:rsidRPr="00C65E37" w:rsidRDefault="00C65E37" w:rsidP="004302A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核酸检测（</w:t>
            </w:r>
            <w:r w:rsidRPr="00C65E37"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  <w:t>PCR</w:t>
            </w: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）（采供血机构）室间质评方法</w:t>
            </w:r>
            <w:r w:rsidR="00FD73BD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、仪器</w:t>
            </w: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编码表</w:t>
            </w:r>
            <w:r w:rsidR="00E60ADF"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  <w:t>202</w:t>
            </w:r>
            <w:r w:rsidR="004302AD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5</w:t>
            </w: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版</w:t>
            </w:r>
          </w:p>
        </w:tc>
        <w:tc>
          <w:tcPr>
            <w:tcW w:w="3211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5E37" w:rsidRPr="00C65E37" w:rsidTr="00D73AF2">
        <w:trPr>
          <w:trHeight w:val="30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编码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方法名称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编码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仪器名称</w:t>
            </w:r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39019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聚合酶链反应（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398014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ROCHE 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Lightcycler</w:t>
            </w:r>
            <w:proofErr w:type="spellEnd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 480</w:t>
            </w:r>
          </w:p>
        </w:tc>
      </w:tr>
      <w:tr w:rsidR="00C65E37" w:rsidRPr="00C65E37" w:rsidTr="00D73AF2">
        <w:trPr>
          <w:trHeight w:val="103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39020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逆转录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-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聚合酶链反应（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RT-PCR)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398019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ABI 7700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荧光定量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39021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实时荧光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（定量）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398020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ABI 7000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荧光定量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39022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实时荧光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（定性）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398021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ABI 7900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荧光定量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D73AF2">
        <w:trPr>
          <w:trHeight w:val="103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39023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转录基于的放大系统（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NASBA)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398023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COBAS 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TaqMan</w:t>
            </w:r>
            <w:proofErr w:type="spellEnd"/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39024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连接酶链反应（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LCR)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398024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ABI 7300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荧光定量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39025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链替代放大系统（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SDA)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398025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ABI 7500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荧光定量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D73AF2">
        <w:trPr>
          <w:trHeight w:val="54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39026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QB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复制酶系统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398026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Rotor Gene</w:t>
            </w:r>
          </w:p>
        </w:tc>
      </w:tr>
      <w:tr w:rsidR="00C65E37" w:rsidRPr="00C65E37" w:rsidTr="00D73AF2">
        <w:trPr>
          <w:trHeight w:val="78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39027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bDNA</w:t>
            </w:r>
            <w:proofErr w:type="spellEnd"/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信号放大系统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(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bDNA</w:t>
            </w:r>
            <w:proofErr w:type="spellEnd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398027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Line-Gene</w:t>
            </w:r>
          </w:p>
        </w:tc>
      </w:tr>
      <w:tr w:rsidR="00C65E37" w:rsidRPr="00C65E37" w:rsidTr="00D73AF2">
        <w:trPr>
          <w:trHeight w:val="1291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39028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免疫印记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(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包括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westernblot</w:t>
            </w:r>
            <w:proofErr w:type="spellEnd"/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和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RIBA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等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398028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MJ Research 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Opticon</w:t>
            </w:r>
            <w:proofErr w:type="spellEnd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 II</w:t>
            </w:r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39030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PCR ELISA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定量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398031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FluoCycle</w:t>
            </w:r>
            <w:proofErr w:type="spellEnd"/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实时荧光定量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D73AF2">
        <w:trPr>
          <w:trHeight w:val="54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39031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PCR ELISA 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定性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398033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Chiron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检测系统</w:t>
            </w:r>
          </w:p>
        </w:tc>
      </w:tr>
      <w:tr w:rsidR="00C65E37" w:rsidRPr="00C65E37" w:rsidTr="00D73AF2">
        <w:trPr>
          <w:trHeight w:val="78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39033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PCR-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反向定点杂交法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398034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COBAS 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TaqScreen</w:t>
            </w:r>
            <w:proofErr w:type="spellEnd"/>
          </w:p>
        </w:tc>
      </w:tr>
      <w:tr w:rsidR="00C65E37" w:rsidRPr="00C65E37" w:rsidTr="00D73AF2">
        <w:trPr>
          <w:trHeight w:val="526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39034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导流杂交法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398035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proofErr w:type="gramStart"/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浩</w:t>
            </w:r>
            <w:proofErr w:type="gramEnd"/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源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ChiTaS</w:t>
            </w:r>
            <w:proofErr w:type="spellEnd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 BSS1390</w:t>
            </w:r>
          </w:p>
        </w:tc>
      </w:tr>
      <w:tr w:rsidR="00C65E37" w:rsidRPr="00C65E37" w:rsidTr="00D73AF2">
        <w:trPr>
          <w:trHeight w:val="797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39035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流式荧光杂交法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398036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Bio-</w:t>
            </w: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rad</w:t>
            </w:r>
            <w:proofErr w:type="spellEnd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 CFX 96 Deep Well</w:t>
            </w:r>
          </w:p>
        </w:tc>
      </w:tr>
      <w:tr w:rsidR="00C65E37" w:rsidRPr="00C65E37" w:rsidTr="000810CA">
        <w:trPr>
          <w:trHeight w:val="396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1B671D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lastRenderedPageBreak/>
              <w:t>39137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1B671D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1B671D">
              <w:rPr>
                <w:rFonts w:ascii="宋体" w:eastAsia="宋体" w:cs="宋体" w:hint="eastAsia"/>
                <w:color w:val="000000"/>
                <w:sz w:val="21"/>
                <w:szCs w:val="21"/>
              </w:rPr>
              <w:t>PCR-琼脂糖凝胶电泳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398107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伯乐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CFX96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实时定量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 PCR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仪</w:t>
            </w:r>
          </w:p>
        </w:tc>
      </w:tr>
      <w:tr w:rsidR="00C65E37" w:rsidRPr="00C65E37" w:rsidTr="000810CA">
        <w:trPr>
          <w:trHeight w:val="544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1B671D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t>39138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1B671D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1B671D">
              <w:rPr>
                <w:rFonts w:ascii="宋体" w:eastAsia="宋体" w:cs="宋体" w:hint="eastAsia"/>
                <w:color w:val="000000"/>
                <w:sz w:val="21"/>
                <w:szCs w:val="21"/>
              </w:rPr>
              <w:t>PCR-基因芯片杂交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398108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proofErr w:type="spellStart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Stratagene</w:t>
            </w:r>
            <w:proofErr w:type="spellEnd"/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 xml:space="preserve"> Mx3000P</w:t>
            </w:r>
          </w:p>
        </w:tc>
      </w:tr>
      <w:tr w:rsidR="00C65E37" w:rsidRPr="00C65E37" w:rsidTr="00D73AF2">
        <w:trPr>
          <w:trHeight w:val="30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1B671D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t>39139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1B671D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1B671D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实时荧光PCR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804070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t>398138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804070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804070">
              <w:rPr>
                <w:rFonts w:ascii="宋体" w:eastAsia="宋体" w:cs="宋体" w:hint="eastAsia"/>
                <w:color w:val="000000"/>
                <w:sz w:val="21"/>
                <w:szCs w:val="21"/>
              </w:rPr>
              <w:t xml:space="preserve">全自动核酸提取纯化及医用PCR分析系统（Roche </w:t>
            </w:r>
            <w:proofErr w:type="spellStart"/>
            <w:r w:rsidRPr="00804070">
              <w:rPr>
                <w:rFonts w:ascii="宋体" w:eastAsia="宋体" w:cs="宋体" w:hint="eastAsia"/>
                <w:color w:val="000000"/>
                <w:sz w:val="21"/>
                <w:szCs w:val="21"/>
              </w:rPr>
              <w:t>cobas</w:t>
            </w:r>
            <w:proofErr w:type="spellEnd"/>
            <w:r w:rsidRPr="00804070">
              <w:rPr>
                <w:rFonts w:ascii="宋体" w:eastAsia="宋体" w:cs="宋体" w:hint="eastAsia"/>
                <w:color w:val="000000"/>
                <w:sz w:val="21"/>
                <w:szCs w:val="21"/>
              </w:rPr>
              <w:t xml:space="preserve"> 6800/8800）</w:t>
            </w:r>
          </w:p>
        </w:tc>
      </w:tr>
      <w:tr w:rsidR="00C65E37" w:rsidRPr="00C65E37" w:rsidTr="00D73AF2">
        <w:trPr>
          <w:trHeight w:val="286"/>
        </w:trPr>
        <w:tc>
          <w:tcPr>
            <w:tcW w:w="234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E37" w:rsidRPr="00C65E37" w:rsidRDefault="001B671D" w:rsidP="00694B3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t>39140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E37" w:rsidRPr="00C65E37" w:rsidRDefault="001B671D" w:rsidP="001B671D">
            <w:pPr>
              <w:widowControl w:val="0"/>
              <w:tabs>
                <w:tab w:val="left" w:pos="315"/>
              </w:tabs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>
              <w:rPr>
                <w:rFonts w:ascii="宋体" w:eastAsia="宋体" w:cs="宋体"/>
                <w:color w:val="000000"/>
              </w:rPr>
              <w:tab/>
            </w:r>
            <w:r w:rsidRPr="001B671D">
              <w:rPr>
                <w:rFonts w:ascii="宋体" w:eastAsia="宋体" w:cs="宋体" w:hint="eastAsia"/>
                <w:color w:val="000000"/>
              </w:rPr>
              <w:t>实时荧光PCR-高分辨熔解曲线分析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E37" w:rsidRPr="00804070" w:rsidRDefault="00804070" w:rsidP="0080407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804070">
              <w:rPr>
                <w:rFonts w:ascii="宋体" w:eastAsia="宋体" w:cs="宋体" w:hint="eastAsia"/>
                <w:color w:val="000000"/>
                <w:sz w:val="21"/>
                <w:szCs w:val="21"/>
              </w:rPr>
              <w:t>398160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070" w:rsidRPr="00804070" w:rsidRDefault="00804070" w:rsidP="00804070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804070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实时荧光定量PCR分析仪（中元 ZIP-960）</w:t>
            </w:r>
          </w:p>
          <w:p w:rsidR="00C65E37" w:rsidRPr="00804070" w:rsidRDefault="00C65E37" w:rsidP="00804070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</w:tr>
      <w:tr w:rsidR="00E60ADF" w:rsidRPr="00C65E37" w:rsidTr="00D73AF2">
        <w:trPr>
          <w:trHeight w:val="286"/>
        </w:trPr>
        <w:tc>
          <w:tcPr>
            <w:tcW w:w="234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1B671D" w:rsidP="00694B3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t>39141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1B671D" w:rsidP="001B671D">
            <w:pPr>
              <w:widowControl w:val="0"/>
              <w:tabs>
                <w:tab w:val="left" w:pos="240"/>
              </w:tabs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>
              <w:rPr>
                <w:rFonts w:ascii="宋体" w:eastAsia="宋体" w:cs="宋体"/>
                <w:color w:val="000000"/>
              </w:rPr>
              <w:tab/>
            </w:r>
            <w:r w:rsidRPr="001B671D">
              <w:rPr>
                <w:rFonts w:ascii="宋体" w:eastAsia="宋体" w:cs="宋体" w:hint="eastAsia"/>
                <w:color w:val="000000"/>
              </w:rPr>
              <w:t>数字PCR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804070" w:rsidP="0080407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</w:rPr>
            </w:pPr>
            <w:r>
              <w:rPr>
                <w:rFonts w:ascii="宋体" w:eastAsia="宋体" w:cs="宋体" w:hint="eastAsia"/>
                <w:color w:val="000000"/>
              </w:rPr>
              <w:t>398161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070" w:rsidRPr="00804070" w:rsidRDefault="00804070" w:rsidP="00804070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804070">
              <w:rPr>
                <w:rFonts w:ascii="宋体" w:eastAsia="宋体" w:cs="宋体" w:hint="eastAsia"/>
                <w:color w:val="000000"/>
                <w:sz w:val="21"/>
                <w:szCs w:val="21"/>
              </w:rPr>
              <w:t>实时荧光定量PCR分析仪（中元 EXP 160）</w:t>
            </w:r>
          </w:p>
          <w:p w:rsidR="00E60ADF" w:rsidRPr="00804070" w:rsidRDefault="00E60ADF" w:rsidP="00804070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</w:tr>
      <w:tr w:rsidR="00E60ADF" w:rsidRPr="00C65E37" w:rsidTr="00D73AF2">
        <w:trPr>
          <w:trHeight w:val="286"/>
        </w:trPr>
        <w:tc>
          <w:tcPr>
            <w:tcW w:w="234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E60ADF" w:rsidP="00694B3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39099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E60ADF" w:rsidP="00E60ADF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其它（请详细描述）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804070" w:rsidP="0080407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399999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ADF" w:rsidRPr="00C65E37" w:rsidRDefault="00804070" w:rsidP="00C65E37">
            <w:pPr>
              <w:widowControl w:val="0"/>
              <w:autoSpaceDE w:val="0"/>
              <w:autoSpaceDN w:val="0"/>
              <w:snapToGrid/>
              <w:spacing w:after="0"/>
              <w:jc w:val="right"/>
              <w:rPr>
                <w:rFonts w:ascii="宋体" w:eastAsia="宋体" w:cs="宋体"/>
                <w:color w:val="000000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其它（请详细描述）</w:t>
            </w:r>
          </w:p>
        </w:tc>
      </w:tr>
      <w:tr w:rsidR="00C65E37" w:rsidRPr="00C65E37" w:rsidTr="00D73AF2">
        <w:trPr>
          <w:trHeight w:val="389"/>
        </w:trPr>
        <w:tc>
          <w:tcPr>
            <w:tcW w:w="6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C65E37" w:rsidRPr="00C65E37" w:rsidRDefault="00C65E37" w:rsidP="004302A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核酸检测（</w:t>
            </w:r>
            <w:r w:rsidRPr="00C65E37"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  <w:t>PCR</w:t>
            </w: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）（采供血机构）室间质评试剂编码表</w:t>
            </w:r>
            <w:r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  <w:t>202</w:t>
            </w:r>
            <w:r w:rsidR="004302AD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5</w:t>
            </w: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8"/>
                <w:szCs w:val="28"/>
              </w:rPr>
              <w:t>版</w:t>
            </w:r>
          </w:p>
        </w:tc>
        <w:tc>
          <w:tcPr>
            <w:tcW w:w="3211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5E37" w:rsidRPr="00C65E37" w:rsidTr="00D73AF2">
        <w:trPr>
          <w:trHeight w:val="30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编码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试剂名称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编码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b/>
                <w:bCs/>
                <w:color w:val="000000"/>
                <w:sz w:val="21"/>
                <w:szCs w:val="21"/>
              </w:rPr>
              <w:t>试剂名称</w:t>
            </w:r>
          </w:p>
        </w:tc>
      </w:tr>
      <w:tr w:rsidR="00C65E37" w:rsidRPr="00C65E37" w:rsidTr="00D73AF2">
        <w:trPr>
          <w:trHeight w:val="286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39001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上海实业科华生物技术有限公司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39154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诺华（美国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GEN-PROBE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）</w:t>
            </w:r>
          </w:p>
        </w:tc>
      </w:tr>
      <w:tr w:rsidR="00C65E37" w:rsidRPr="00C65E37" w:rsidTr="00D73AF2">
        <w:trPr>
          <w:trHeight w:val="286"/>
        </w:trPr>
        <w:tc>
          <w:tcPr>
            <w:tcW w:w="2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21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</w:tr>
      <w:tr w:rsidR="00C65E37" w:rsidRPr="00C65E37" w:rsidTr="00D73AF2">
        <w:trPr>
          <w:trHeight w:val="300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2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</w:tr>
      <w:tr w:rsidR="00C65E37" w:rsidRPr="00C65E37" w:rsidTr="00D73AF2">
        <w:trPr>
          <w:trHeight w:val="286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39081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北京万泰生物药业股份有限公司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39155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苏州华益美生物科技有限公司</w:t>
            </w:r>
          </w:p>
        </w:tc>
      </w:tr>
      <w:tr w:rsidR="00C65E37" w:rsidRPr="00C65E37" w:rsidTr="00D73AF2">
        <w:trPr>
          <w:trHeight w:val="300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2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</w:tr>
      <w:tr w:rsidR="00C65E37" w:rsidRPr="00C65E37" w:rsidTr="00D73AF2">
        <w:trPr>
          <w:trHeight w:val="1051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39082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罗氏</w:t>
            </w: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(ROCHE)</w:t>
            </w: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投资有限公司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39178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达安基因诊断中心</w:t>
            </w:r>
          </w:p>
        </w:tc>
      </w:tr>
      <w:tr w:rsidR="00C65E37" w:rsidRPr="00C65E37" w:rsidTr="00D73AF2">
        <w:trPr>
          <w:trHeight w:val="54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39139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上海浩源生物科技有限公司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694B3A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cs="宋体"/>
                <w:color w:val="000000"/>
                <w:sz w:val="21"/>
                <w:szCs w:val="21"/>
              </w:rPr>
              <w:t>391</w:t>
            </w:r>
            <w:r>
              <w:rPr>
                <w:rFonts w:ascii="宋体" w:eastAsia="宋体" w:cs="宋体" w:hint="eastAsia"/>
                <w:color w:val="000000"/>
                <w:sz w:val="21"/>
                <w:szCs w:val="21"/>
              </w:rPr>
              <w:t>79</w:t>
            </w: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湖南圣维基因科技有限公司</w:t>
            </w:r>
          </w:p>
        </w:tc>
      </w:tr>
      <w:tr w:rsidR="00C65E37" w:rsidRPr="00C65E37" w:rsidTr="00D73AF2">
        <w:trPr>
          <w:trHeight w:val="708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/>
                <w:color w:val="000000"/>
                <w:sz w:val="21"/>
                <w:szCs w:val="21"/>
              </w:rPr>
              <w:t>39999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  <w:r w:rsidRPr="00C65E37">
              <w:rPr>
                <w:rFonts w:ascii="宋体" w:eastAsia="宋体" w:cs="宋体" w:hint="eastAsia"/>
                <w:color w:val="000000"/>
                <w:sz w:val="21"/>
                <w:szCs w:val="21"/>
              </w:rPr>
              <w:t>其它（请详细描述）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E37" w:rsidRPr="00C65E37" w:rsidRDefault="00C65E37" w:rsidP="00C65E37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  <w:sz w:val="21"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30E" w:rsidRDefault="00A5330E" w:rsidP="00E60ADF">
      <w:pPr>
        <w:spacing w:after="0"/>
      </w:pPr>
      <w:r>
        <w:separator/>
      </w:r>
    </w:p>
  </w:endnote>
  <w:endnote w:type="continuationSeparator" w:id="1">
    <w:p w:rsidR="00A5330E" w:rsidRDefault="00A5330E" w:rsidP="00E60A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30E" w:rsidRDefault="00A5330E" w:rsidP="00E60ADF">
      <w:pPr>
        <w:spacing w:after="0"/>
      </w:pPr>
      <w:r>
        <w:separator/>
      </w:r>
    </w:p>
  </w:footnote>
  <w:footnote w:type="continuationSeparator" w:id="1">
    <w:p w:rsidR="00A5330E" w:rsidRDefault="00A5330E" w:rsidP="00E60AD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810CA"/>
    <w:rsid w:val="000C213E"/>
    <w:rsid w:val="001B671D"/>
    <w:rsid w:val="00321790"/>
    <w:rsid w:val="00323B43"/>
    <w:rsid w:val="003D37D8"/>
    <w:rsid w:val="00426133"/>
    <w:rsid w:val="004302AD"/>
    <w:rsid w:val="004358AB"/>
    <w:rsid w:val="005F6B33"/>
    <w:rsid w:val="00694B3A"/>
    <w:rsid w:val="0069688E"/>
    <w:rsid w:val="00804070"/>
    <w:rsid w:val="008B7726"/>
    <w:rsid w:val="00A5330E"/>
    <w:rsid w:val="00A60027"/>
    <w:rsid w:val="00B25F01"/>
    <w:rsid w:val="00C65E37"/>
    <w:rsid w:val="00D31D50"/>
    <w:rsid w:val="00D73AF2"/>
    <w:rsid w:val="00E20D9A"/>
    <w:rsid w:val="00E4733D"/>
    <w:rsid w:val="00E60ADF"/>
    <w:rsid w:val="00E64B6C"/>
    <w:rsid w:val="00FD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0AD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0AD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AD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ADF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China</cp:lastModifiedBy>
  <cp:revision>31</cp:revision>
  <dcterms:created xsi:type="dcterms:W3CDTF">2008-09-11T17:20:00Z</dcterms:created>
  <dcterms:modified xsi:type="dcterms:W3CDTF">2025-04-07T08:05:00Z</dcterms:modified>
</cp:coreProperties>
</file>